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07" w:rsidRDefault="00207607" w:rsidP="00207607">
      <w:pPr>
        <w:jc w:val="both"/>
        <w:rPr>
          <w:rFonts w:ascii="Arial Narrow" w:hAnsi="Arial Narrow"/>
        </w:rPr>
      </w:pPr>
      <w:r w:rsidRPr="00207607">
        <w:rPr>
          <w:rFonts w:ascii="Arial Narrow" w:hAnsi="Arial Narrow"/>
          <w:b/>
          <w:noProof/>
          <w:sz w:val="32"/>
          <w:szCs w:val="32"/>
          <w:lang w:eastAsia="bg-BG"/>
        </w:rPr>
        <mc:AlternateContent>
          <mc:Choice Requires="wps">
            <w:drawing>
              <wp:anchor distT="45720" distB="45720" distL="114300" distR="114300" simplePos="0" relativeHeight="251659264" behindDoc="0" locked="0" layoutInCell="1" allowOverlap="1">
                <wp:simplePos x="0" y="0"/>
                <wp:positionH relativeFrom="column">
                  <wp:posOffset>3129280</wp:posOffset>
                </wp:positionH>
                <wp:positionV relativeFrom="paragraph">
                  <wp:posOffset>766445</wp:posOffset>
                </wp:positionV>
                <wp:extent cx="290512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6825"/>
                        </a:xfrm>
                        <a:prstGeom prst="rect">
                          <a:avLst/>
                        </a:prstGeom>
                        <a:solidFill>
                          <a:srgbClr val="FFFFFF"/>
                        </a:solidFill>
                        <a:ln w="9525">
                          <a:solidFill>
                            <a:srgbClr val="000000"/>
                          </a:solidFill>
                          <a:miter lim="800000"/>
                          <a:headEnd/>
                          <a:tailEnd/>
                        </a:ln>
                      </wps:spPr>
                      <wps:txbx>
                        <w:txbxContent>
                          <w:p w:rsidR="00207607" w:rsidRDefault="00207607">
                            <w:pPr>
                              <w:rPr>
                                <w:rFonts w:ascii="Arial Narrow" w:hAnsi="Arial Narrow"/>
                                <w:b/>
                                <w:sz w:val="32"/>
                                <w:szCs w:val="32"/>
                              </w:rPr>
                            </w:pPr>
                          </w:p>
                          <w:p w:rsidR="00207607" w:rsidRDefault="00207607" w:rsidP="00207607">
                            <w:pPr>
                              <w:jc w:val="center"/>
                            </w:pPr>
                            <w:r w:rsidRPr="00207607">
                              <w:rPr>
                                <w:rFonts w:ascii="Arial Narrow" w:hAnsi="Arial Narrow"/>
                                <w:b/>
                                <w:sz w:val="32"/>
                                <w:szCs w:val="32"/>
                              </w:rPr>
                              <w:t>Светът празнува кърменето и живота!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46.4pt;margin-top:60.35pt;width:228.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">
                <v:textbox>
                  <w:txbxContent>
                    <w:p w:rsidR="00207607" w:rsidRDefault="00207607">
                      <w:pPr>
                        <w:rPr>
                          <w:rFonts w:ascii="Arial Narrow" w:hAnsi="Arial Narrow"/>
                          <w:b/>
                          <w:sz w:val="32"/>
                          <w:szCs w:val="32"/>
                        </w:rPr>
                      </w:pPr>
                    </w:p>
                    <w:p w:rsidR="00207607" w:rsidRDefault="00207607" w:rsidP="00207607">
                      <w:pPr>
                        <w:jc w:val="center"/>
                      </w:pPr>
                      <w:r w:rsidRPr="00207607">
                        <w:rPr>
                          <w:rFonts w:ascii="Arial Narrow" w:hAnsi="Arial Narrow"/>
                          <w:b/>
                          <w:sz w:val="32"/>
                          <w:szCs w:val="32"/>
                        </w:rPr>
                        <w:t>Светът празнува кърменето и живота!</w:t>
                      </w:r>
                    </w:p>
                  </w:txbxContent>
                </v:textbox>
                <w10:wrap type="square"/>
              </v:shape>
            </w:pict>
          </mc:Fallback>
        </mc:AlternateContent>
      </w:r>
      <w:r w:rsidRPr="00207607">
        <w:rPr>
          <w:rFonts w:ascii="Arial Narrow" w:hAnsi="Arial Narrow"/>
          <w:noProof/>
          <w:lang w:eastAsia="bg-BG"/>
        </w:rPr>
        <w:drawing>
          <wp:inline distT="0" distB="0" distL="0" distR="0">
            <wp:extent cx="2667000" cy="2371268"/>
            <wp:effectExtent l="0" t="0" r="0" b="0"/>
            <wp:docPr id="2" name="Picture 2" descr="C:\Users\User\Desk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714" cy="2371903"/>
                    </a:xfrm>
                    <a:prstGeom prst="rect">
                      <a:avLst/>
                    </a:prstGeom>
                    <a:noFill/>
                    <a:ln>
                      <a:noFill/>
                    </a:ln>
                  </pic:spPr>
                </pic:pic>
              </a:graphicData>
            </a:graphic>
          </wp:inline>
        </w:drawing>
      </w:r>
    </w:p>
    <w:p w:rsidR="00207607" w:rsidRPr="00D603C0" w:rsidRDefault="00207607" w:rsidP="00207607">
      <w:pPr>
        <w:jc w:val="both"/>
        <w:rPr>
          <w:rFonts w:ascii="Arial Narrow" w:hAnsi="Arial Narrow"/>
          <w:sz w:val="24"/>
          <w:szCs w:val="24"/>
        </w:rPr>
      </w:pPr>
      <w:r w:rsidRPr="00D603C0">
        <w:rPr>
          <w:rFonts w:ascii="Arial Narrow" w:hAnsi="Arial Narrow"/>
          <w:sz w:val="24"/>
          <w:szCs w:val="24"/>
        </w:rPr>
        <w:t>Глобалният празник на кърменето протича под мотото </w:t>
      </w:r>
      <w:r w:rsidRPr="00D603C0">
        <w:rPr>
          <w:rFonts w:ascii="Arial Narrow" w:hAnsi="Arial Narrow"/>
          <w:sz w:val="24"/>
          <w:szCs w:val="24"/>
          <w:u w:val="single"/>
        </w:rPr>
        <w:t>„</w:t>
      </w:r>
      <w:r w:rsidRPr="00D603C0">
        <w:rPr>
          <w:rFonts w:ascii="Arial Narrow" w:hAnsi="Arial Narrow"/>
          <w:b/>
          <w:i/>
          <w:sz w:val="24"/>
          <w:szCs w:val="24"/>
        </w:rPr>
        <w:t>Да подкрепим родителите. Да направим кърменето възможно.“</w:t>
      </w:r>
      <w:r w:rsidRPr="00D603C0">
        <w:rPr>
          <w:rFonts w:ascii="Arial Narrow" w:hAnsi="Arial Narrow"/>
          <w:sz w:val="24"/>
          <w:szCs w:val="24"/>
        </w:rPr>
        <w:t xml:space="preserve"> и за поредна година отбелязва приемането на декларацията Innocenti през август 1990 г. от СЗО, УНИЦЕФ, правителствени представители и други организации за защита, насърчаване и подкрепа на кърменето.</w:t>
      </w:r>
    </w:p>
    <w:p w:rsidR="00207607" w:rsidRPr="00D603C0" w:rsidRDefault="00207607" w:rsidP="00207607">
      <w:pPr>
        <w:jc w:val="both"/>
        <w:rPr>
          <w:rFonts w:ascii="Arial Narrow" w:hAnsi="Arial Narrow"/>
          <w:sz w:val="24"/>
          <w:szCs w:val="24"/>
        </w:rPr>
      </w:pPr>
      <w:r w:rsidRPr="00D603C0">
        <w:rPr>
          <w:rFonts w:ascii="Arial Narrow" w:hAnsi="Arial Narrow"/>
          <w:sz w:val="24"/>
          <w:szCs w:val="24"/>
        </w:rPr>
        <w:t>Според Innocenti насърчаването на всички жени да хранят своите бебета през първите шест месеца изключително с майчино мляко трябва да бъде глобална цел. След този период децата трябва да получават достатъчно количество подходяща за възрастта им храна, но да бъдат кърмени до двегодишната си възраст или дори по-дълго. </w:t>
      </w:r>
      <w:r w:rsidRPr="00D603C0">
        <w:rPr>
          <w:rFonts w:ascii="Arial Narrow" w:hAnsi="Arial Narrow"/>
          <w:b/>
          <w:bCs/>
          <w:i/>
          <w:iCs/>
          <w:sz w:val="24"/>
          <w:szCs w:val="24"/>
        </w:rPr>
        <w:t>„Тази идеална форма на детското хранене може да бъде осъществена, ако жените бъдат подкрепяни да кърмят децата си от всички свои близки и от властите в страната, в която живеят“</w:t>
      </w:r>
      <w:r w:rsidRPr="00D603C0">
        <w:rPr>
          <w:rFonts w:ascii="Arial Narrow" w:hAnsi="Arial Narrow"/>
          <w:sz w:val="24"/>
          <w:szCs w:val="24"/>
        </w:rPr>
        <w:t>, казва се в текстa на декларацията.</w:t>
      </w:r>
    </w:p>
    <w:p w:rsidR="00207607" w:rsidRPr="00D603C0" w:rsidRDefault="00FC7D29" w:rsidP="00207607">
      <w:pPr>
        <w:jc w:val="both"/>
        <w:rPr>
          <w:rFonts w:ascii="Arial Narrow" w:hAnsi="Arial Narrow"/>
          <w:sz w:val="24"/>
          <w:szCs w:val="24"/>
        </w:rPr>
      </w:pPr>
      <w:r w:rsidRPr="00D603C0">
        <w:rPr>
          <w:rFonts w:ascii="Arial Narrow" w:hAnsi="Arial Narrow"/>
          <w:sz w:val="24"/>
          <w:szCs w:val="24"/>
        </w:rPr>
        <w:t>Логото недвусмислено ни предава посланието, че кърменето е общ ангажимент на цялото общество. Макар че то е процес на взаимодействие най-вече между майката и бебето, кърменето има нужда от подкрепата на бащата, на най-близките до семейството хора и на безкраен брой други, които да им дават опора, помощ и разбиране.</w:t>
      </w:r>
      <w:r w:rsidRPr="00D603C0">
        <w:rPr>
          <w:sz w:val="24"/>
          <w:szCs w:val="24"/>
        </w:rPr>
        <w:t xml:space="preserve"> </w:t>
      </w:r>
      <w:r w:rsidRPr="00D603C0">
        <w:rPr>
          <w:rFonts w:ascii="Arial Narrow" w:hAnsi="Arial Narrow"/>
          <w:sz w:val="24"/>
          <w:szCs w:val="24"/>
        </w:rPr>
        <w:t>Целите на Световната седмица на кърменето и тази година са насочени към защита, насърчаване и подкрепа на кърменето чрез: информация, относно връзките между кърменето и социалната закрила на родителите, основана на равенс</w:t>
      </w:r>
      <w:r w:rsidR="006266E1" w:rsidRPr="00D603C0">
        <w:rPr>
          <w:rFonts w:ascii="Arial Narrow" w:hAnsi="Arial Narrow"/>
          <w:sz w:val="24"/>
          <w:szCs w:val="24"/>
        </w:rPr>
        <w:t>твото на половете; затвърждаване</w:t>
      </w:r>
      <w:r w:rsidRPr="00D603C0">
        <w:rPr>
          <w:rFonts w:ascii="Arial Narrow" w:hAnsi="Arial Narrow"/>
          <w:sz w:val="24"/>
          <w:szCs w:val="24"/>
        </w:rPr>
        <w:t xml:space="preserve"> на благоприятни за родителите цен</w:t>
      </w:r>
      <w:r w:rsidR="006266E1" w:rsidRPr="00D603C0">
        <w:rPr>
          <w:rFonts w:ascii="Arial Narrow" w:hAnsi="Arial Narrow"/>
          <w:sz w:val="24"/>
          <w:szCs w:val="24"/>
        </w:rPr>
        <w:t>ности на всички нива; ангажиране</w:t>
      </w:r>
      <w:r w:rsidRPr="00D603C0">
        <w:rPr>
          <w:rFonts w:ascii="Arial Narrow" w:hAnsi="Arial Narrow"/>
          <w:sz w:val="24"/>
          <w:szCs w:val="24"/>
        </w:rPr>
        <w:t xml:space="preserve"> на личности и органи</w:t>
      </w:r>
      <w:r w:rsidR="006266E1" w:rsidRPr="00D603C0">
        <w:rPr>
          <w:rFonts w:ascii="Arial Narrow" w:hAnsi="Arial Narrow"/>
          <w:sz w:val="24"/>
          <w:szCs w:val="24"/>
        </w:rPr>
        <w:t xml:space="preserve">зации за по-голямо въздействие. </w:t>
      </w:r>
      <w:r w:rsidRPr="00D603C0">
        <w:rPr>
          <w:rFonts w:ascii="Arial Narrow" w:hAnsi="Arial Narrow"/>
          <w:sz w:val="24"/>
          <w:szCs w:val="24"/>
        </w:rPr>
        <w:t xml:space="preserve">Основен акцент на Световната седмица на кърменето </w:t>
      </w:r>
      <w:r w:rsidR="000675C5">
        <w:rPr>
          <w:rFonts w:ascii="Arial Narrow" w:hAnsi="Arial Narrow"/>
          <w:sz w:val="24"/>
          <w:szCs w:val="24"/>
          <w:lang w:val="en-US"/>
        </w:rPr>
        <w:t xml:space="preserve">    </w:t>
      </w:r>
      <w:bookmarkStart w:id="0" w:name="_GoBack"/>
      <w:bookmarkEnd w:id="0"/>
      <w:r w:rsidRPr="00D603C0">
        <w:rPr>
          <w:rFonts w:ascii="Arial Narrow" w:hAnsi="Arial Narrow"/>
          <w:sz w:val="24"/>
          <w:szCs w:val="24"/>
        </w:rPr>
        <w:t>2019 г. е екипността и съдействието, което всеки от нас може да окаже на майк</w:t>
      </w:r>
      <w:r w:rsidR="006266E1" w:rsidRPr="00D603C0">
        <w:rPr>
          <w:rFonts w:ascii="Arial Narrow" w:hAnsi="Arial Narrow"/>
          <w:sz w:val="24"/>
          <w:szCs w:val="24"/>
        </w:rPr>
        <w:t>ите, за да кърмят.</w:t>
      </w:r>
    </w:p>
    <w:p w:rsidR="00ED7C38" w:rsidRPr="00207607" w:rsidRDefault="00ED7C38">
      <w:pPr>
        <w:rPr>
          <w:rFonts w:ascii="Arial Narrow" w:hAnsi="Arial Narrow"/>
        </w:rPr>
      </w:pPr>
    </w:p>
    <w:sectPr w:rsidR="00ED7C38" w:rsidRPr="002076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07"/>
    <w:rsid w:val="000675C5"/>
    <w:rsid w:val="00207607"/>
    <w:rsid w:val="006266E1"/>
    <w:rsid w:val="00752ED7"/>
    <w:rsid w:val="00D603C0"/>
    <w:rsid w:val="00ED7C38"/>
    <w:rsid w:val="00FC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7607"/>
    <w:pPr>
      <w:spacing w:after="0" w:line="240" w:lineRule="auto"/>
    </w:pPr>
    <w:rPr>
      <w:rFonts w:eastAsiaTheme="minorEastAsia"/>
    </w:rPr>
  </w:style>
  <w:style w:type="character" w:customStyle="1" w:styleId="NoSpacingChar">
    <w:name w:val="No Spacing Char"/>
    <w:basedOn w:val="DefaultParagraphFont"/>
    <w:link w:val="NoSpacing"/>
    <w:uiPriority w:val="1"/>
    <w:rsid w:val="00207607"/>
    <w:rPr>
      <w:rFonts w:eastAsiaTheme="minorEastAsia"/>
    </w:rPr>
  </w:style>
  <w:style w:type="paragraph" w:styleId="BalloonText">
    <w:name w:val="Balloon Text"/>
    <w:basedOn w:val="Normal"/>
    <w:link w:val="BalloonTextChar"/>
    <w:uiPriority w:val="99"/>
    <w:semiHidden/>
    <w:unhideWhenUsed/>
    <w:rsid w:val="0006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C5"/>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7607"/>
    <w:pPr>
      <w:spacing w:after="0" w:line="240" w:lineRule="auto"/>
    </w:pPr>
    <w:rPr>
      <w:rFonts w:eastAsiaTheme="minorEastAsia"/>
    </w:rPr>
  </w:style>
  <w:style w:type="character" w:customStyle="1" w:styleId="NoSpacingChar">
    <w:name w:val="No Spacing Char"/>
    <w:basedOn w:val="DefaultParagraphFont"/>
    <w:link w:val="NoSpacing"/>
    <w:uiPriority w:val="1"/>
    <w:rsid w:val="00207607"/>
    <w:rPr>
      <w:rFonts w:eastAsiaTheme="minorEastAsia"/>
    </w:rPr>
  </w:style>
  <w:style w:type="paragraph" w:styleId="BalloonText">
    <w:name w:val="Balloon Text"/>
    <w:basedOn w:val="Normal"/>
    <w:link w:val="BalloonTextChar"/>
    <w:uiPriority w:val="99"/>
    <w:semiHidden/>
    <w:unhideWhenUsed/>
    <w:rsid w:val="0006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C5"/>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2019-08-05T12:48:00Z</dcterms:created>
  <dcterms:modified xsi:type="dcterms:W3CDTF">2019-08-05T12:48:00Z</dcterms:modified>
</cp:coreProperties>
</file>